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The Revenue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Group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recommends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u w:val="single"/>
          <w:rtl w:val="0"/>
        </w:rPr>
        <w:t xml:space="preserve">strongly oppose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– the bill violates the League position calling for adequate funding of government programs.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Please approve strongly oppose HB23-1063, which, if enacted, would further decimate Colorado’s General Fund revenue from Income Tax.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This shortfall would challenge the Joint Budget Committee inordinately.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Please approve strong opposition for HB23-1063.</w:t>
      </w:r>
    </w:p>
    <w:p w:rsidR="00000000" w:rsidDel="00000000" w:rsidP="00000000" w:rsidRDefault="00000000" w:rsidRPr="00000000" w14:paraId="00000008">
      <w:pPr>
        <w:spacing w:after="0" w:line="240" w:lineRule="auto"/>
        <w:ind w:left="4320" w:firstLine="720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Geoff Withers, 1/26/2023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ab/>
        <w:tab/>
        <w:tab/>
        <w:tab/>
        <w:tab/>
        <w:tab/>
        <w:tab/>
        <w:t xml:space="preserve">Volunteer Lobbyist</w:t>
      </w:r>
    </w:p>
    <w:p w:rsidR="00000000" w:rsidDel="00000000" w:rsidP="00000000" w:rsidRDefault="00000000" w:rsidRPr="00000000" w14:paraId="0000000A">
      <w:pPr>
        <w:ind w:left="43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League of Women Voters of Colorado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-----------------------------------------------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House Bill 23-1063</w:t>
        <w:tab/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CONCERNING A REDUCTION OF THE STATE INCOME TAX RATE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House: State, Civic and Military Affairs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Summary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  <w:tab/>
        <w:t xml:space="preserve">For income tax years commencing on and after January 1, 2024,</w:t>
        <w:br w:type="textWrapping"/>
        <w:t xml:space="preserve">the bill reduces both the individual and the corporate state income tax</w:t>
        <w:br w:type="textWrapping"/>
        <w:t xml:space="preserve">rates from 4.40% to 3.5%.  The bill also exempts the rate reductions from</w:t>
        <w:br w:type="textWrapping"/>
        <w:t xml:space="preserve">the existing statutory requirements that tax expenditure legislation include</w:t>
        <w:br w:type="textWrapping"/>
        <w:t xml:space="preserve">a tax preference performance statement in a statutory legislative</w:t>
        <w:br w:type="textWrapping"/>
        <w:t xml:space="preserve">declaration and a repeal after a specified period of tax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u w:val="single"/>
          <w:rtl w:val="0"/>
        </w:rPr>
        <w:t xml:space="preserve">League Policy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:</w:t>
        <w:tab/>
        <w:t xml:space="preserve">The League supports income as a major tax base in Colorado.  This measure would reduce state revenue from individual income taxes and corporate income taxes, for a 20% reduction in revenue from those sources.  Without enacting either offsetting sources of revenue or commensurate cuts in spending, this measure is irresponsible on its face.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u w:val="single"/>
          <w:rtl w:val="0"/>
        </w:rPr>
        <w:t xml:space="preserve">League of Women Voters stance</w:t>
      </w: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: Strongly oppose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231f2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sz w:val="28"/>
          <w:szCs w:val="28"/>
          <w:rtl w:val="0"/>
        </w:rPr>
        <w:t xml:space="preserve">NOTE: the fiscal note on HD 23-1063 has not yet been released.</w:t>
      </w:r>
    </w:p>
    <w:sectPr>
      <w:pgSz w:h="15840" w:w="12240" w:orient="portrait"/>
      <w:pgMar w:bottom="63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B3385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pYyJjb0duGeINqxRbZMVpLi8tQ==">AMUW2mVdTUoTcbV2OZaN0IWMoxaIM3IodrBsRJLYjN6qmBcELQ9hvKqheQYCSlVKtNnsEgI05q1OKEejET81UXWnT6tS6Qg/Iwbinqu3pUE80x3fVyGQfXc=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2023-01-25T22:10:00Z</dcterms:created>
  <dc:creator>Geoff Withers</dc:creator>
</cp:coreProperties>
</file>